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3135" w14:textId="77777777" w:rsidR="00620F36" w:rsidRPr="00440892" w:rsidRDefault="00620F36" w:rsidP="00620F36">
      <w:pPr>
        <w:jc w:val="center"/>
        <w:rPr>
          <w:rFonts w:ascii="Verdana" w:hAnsi="Verdana" w:cs="Arial"/>
          <w:b/>
          <w:sz w:val="28"/>
          <w:szCs w:val="28"/>
        </w:rPr>
      </w:pPr>
      <w:r w:rsidRPr="00440892">
        <w:rPr>
          <w:rFonts w:ascii="Verdana" w:hAnsi="Verdana" w:cs="Arial"/>
          <w:b/>
          <w:sz w:val="28"/>
          <w:szCs w:val="28"/>
        </w:rPr>
        <w:t>SIAMS and your school website</w:t>
      </w:r>
    </w:p>
    <w:p w14:paraId="31AF3136" w14:textId="52E02DB6" w:rsidR="00620F36" w:rsidRPr="00440892" w:rsidRDefault="00620F36" w:rsidP="00440892">
      <w:pPr>
        <w:jc w:val="both"/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 xml:space="preserve">With the increasing demands of SIAMS inspections, it is vital that schools present their evidence for inspectors in a succinct way that captures the impact of their actions across </w:t>
      </w:r>
      <w:r w:rsidR="00046B65">
        <w:rPr>
          <w:rFonts w:ascii="Verdana" w:hAnsi="Verdana" w:cstheme="minorHAnsi"/>
          <w:szCs w:val="24"/>
        </w:rPr>
        <w:t xml:space="preserve">the 7 [6 for VC Schools] Inspection Questions (IQ’s). </w:t>
      </w:r>
    </w:p>
    <w:p w14:paraId="31AF3137" w14:textId="72B579CF" w:rsidR="00620F36" w:rsidRPr="00440892" w:rsidRDefault="001D456C" w:rsidP="00440892">
      <w:pPr>
        <w:jc w:val="both"/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Inspectors will visit</w:t>
      </w:r>
      <w:r w:rsidR="00F56FCF" w:rsidRPr="00440892">
        <w:rPr>
          <w:rFonts w:ascii="Verdana" w:hAnsi="Verdana" w:cstheme="minorHAnsi"/>
          <w:szCs w:val="24"/>
        </w:rPr>
        <w:t xml:space="preserve"> the school website</w:t>
      </w:r>
      <w:r w:rsidRPr="00440892">
        <w:rPr>
          <w:rFonts w:ascii="Verdana" w:hAnsi="Verdana" w:cstheme="minorHAnsi"/>
          <w:szCs w:val="24"/>
        </w:rPr>
        <w:t xml:space="preserve"> prior to an inspection and this provides an opportunity to present valuable evidence at an early stage in the inspection process. This can be used by</w:t>
      </w:r>
      <w:r w:rsidR="00620F36" w:rsidRPr="00440892">
        <w:rPr>
          <w:rFonts w:ascii="Verdana" w:hAnsi="Verdana" w:cstheme="minorHAnsi"/>
          <w:szCs w:val="24"/>
        </w:rPr>
        <w:t xml:space="preserve"> inspectors</w:t>
      </w:r>
      <w:r w:rsidRPr="00440892">
        <w:rPr>
          <w:rFonts w:ascii="Verdana" w:hAnsi="Verdana" w:cstheme="minorHAnsi"/>
          <w:szCs w:val="24"/>
        </w:rPr>
        <w:t>,</w:t>
      </w:r>
      <w:r w:rsidR="00620F36" w:rsidRPr="00440892">
        <w:rPr>
          <w:rFonts w:ascii="Verdana" w:hAnsi="Verdana" w:cstheme="minorHAnsi"/>
          <w:szCs w:val="24"/>
        </w:rPr>
        <w:t xml:space="preserve"> alongside any written self-evaluation</w:t>
      </w:r>
      <w:r w:rsidRPr="00440892">
        <w:rPr>
          <w:rFonts w:ascii="Verdana" w:hAnsi="Verdana" w:cstheme="minorHAnsi"/>
          <w:szCs w:val="24"/>
        </w:rPr>
        <w:t>,</w:t>
      </w:r>
      <w:r w:rsidR="00620F36" w:rsidRPr="00440892">
        <w:rPr>
          <w:rFonts w:ascii="Verdana" w:hAnsi="Verdana" w:cstheme="minorHAnsi"/>
          <w:szCs w:val="24"/>
        </w:rPr>
        <w:t xml:space="preserve"> in determining</w:t>
      </w:r>
      <w:r w:rsidRPr="00440892">
        <w:rPr>
          <w:rFonts w:ascii="Verdana" w:hAnsi="Verdana" w:cstheme="minorHAnsi"/>
          <w:szCs w:val="24"/>
        </w:rPr>
        <w:t xml:space="preserve"> the</w:t>
      </w:r>
      <w:r w:rsidR="00620F36" w:rsidRPr="00440892">
        <w:rPr>
          <w:rFonts w:ascii="Verdana" w:hAnsi="Verdana" w:cstheme="minorHAnsi"/>
          <w:szCs w:val="24"/>
        </w:rPr>
        <w:t xml:space="preserve"> lines of enquiry for the SIAMS inspection. An informative webs</w:t>
      </w:r>
      <w:r w:rsidR="00D065EF" w:rsidRPr="00440892">
        <w:rPr>
          <w:rFonts w:ascii="Verdana" w:hAnsi="Verdana" w:cstheme="minorHAnsi"/>
          <w:szCs w:val="24"/>
        </w:rPr>
        <w:t xml:space="preserve">ite should </w:t>
      </w:r>
      <w:r w:rsidR="00F56FCF" w:rsidRPr="00440892">
        <w:rPr>
          <w:rFonts w:ascii="Verdana" w:hAnsi="Verdana" w:cstheme="minorHAnsi"/>
          <w:szCs w:val="24"/>
        </w:rPr>
        <w:t xml:space="preserve">remove </w:t>
      </w:r>
      <w:r w:rsidR="00620F36" w:rsidRPr="00440892">
        <w:rPr>
          <w:rFonts w:ascii="Verdana" w:hAnsi="Verdana" w:cstheme="minorHAnsi"/>
          <w:szCs w:val="24"/>
        </w:rPr>
        <w:t>the need for a lengthy written SEF.</w:t>
      </w:r>
      <w:r w:rsidR="00D065EF" w:rsidRPr="00440892">
        <w:rPr>
          <w:rFonts w:ascii="Verdana" w:hAnsi="Verdana" w:cstheme="minorHAnsi"/>
          <w:szCs w:val="24"/>
        </w:rPr>
        <w:t xml:space="preserve"> This should reduce workload for both schools and inspectors. A brief</w:t>
      </w:r>
      <w:r w:rsidR="00046B65">
        <w:rPr>
          <w:rFonts w:ascii="Verdana" w:hAnsi="Verdana" w:cstheme="minorHAnsi"/>
          <w:szCs w:val="24"/>
        </w:rPr>
        <w:t xml:space="preserve"> </w:t>
      </w:r>
      <w:r w:rsidR="00D065EF" w:rsidRPr="00440892">
        <w:rPr>
          <w:rFonts w:ascii="Verdana" w:hAnsi="Verdana" w:cstheme="minorHAnsi"/>
          <w:szCs w:val="24"/>
        </w:rPr>
        <w:t xml:space="preserve">SEF of no more than </w:t>
      </w:r>
      <w:r w:rsidR="00046B65">
        <w:rPr>
          <w:rFonts w:ascii="Verdana" w:hAnsi="Verdana" w:cstheme="minorHAnsi"/>
          <w:szCs w:val="24"/>
        </w:rPr>
        <w:t>10</w:t>
      </w:r>
      <w:r w:rsidR="00D065EF" w:rsidRPr="00440892">
        <w:rPr>
          <w:rFonts w:ascii="Verdana" w:hAnsi="Verdana" w:cstheme="minorHAnsi"/>
          <w:szCs w:val="24"/>
        </w:rPr>
        <w:t xml:space="preserve"> sides of A4 should be all that is needed.</w:t>
      </w:r>
    </w:p>
    <w:p w14:paraId="31AF3138" w14:textId="52954B2A" w:rsidR="001D456C" w:rsidRPr="00440892" w:rsidRDefault="001D456C" w:rsidP="00440892">
      <w:pPr>
        <w:jc w:val="both"/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Evidence on websites can be in the form of video, photo and links to social media platforms as well as written. The recording of a well-organised</w:t>
      </w:r>
      <w:r w:rsidR="0071503C" w:rsidRPr="00440892">
        <w:rPr>
          <w:rFonts w:ascii="Verdana" w:hAnsi="Verdana" w:cstheme="minorHAnsi"/>
          <w:szCs w:val="24"/>
        </w:rPr>
        <w:t xml:space="preserve"> 1</w:t>
      </w:r>
      <w:r w:rsidR="00046B65">
        <w:rPr>
          <w:rFonts w:ascii="Verdana" w:hAnsi="Verdana" w:cstheme="minorHAnsi"/>
          <w:szCs w:val="24"/>
        </w:rPr>
        <w:t>0</w:t>
      </w:r>
      <w:r w:rsidR="0071503C" w:rsidRPr="00440892">
        <w:rPr>
          <w:rFonts w:ascii="Verdana" w:hAnsi="Verdana" w:cstheme="minorHAnsi"/>
          <w:szCs w:val="24"/>
        </w:rPr>
        <w:t xml:space="preserve"> minute</w:t>
      </w:r>
      <w:r w:rsidRPr="00440892">
        <w:rPr>
          <w:rFonts w:ascii="Verdana" w:hAnsi="Verdana" w:cstheme="minorHAnsi"/>
          <w:szCs w:val="24"/>
        </w:rPr>
        <w:t xml:space="preserve"> ‘learning walk’ on your website</w:t>
      </w:r>
      <w:r w:rsidR="0071503C" w:rsidRPr="00440892">
        <w:rPr>
          <w:rFonts w:ascii="Verdana" w:hAnsi="Verdana" w:cstheme="minorHAnsi"/>
          <w:szCs w:val="24"/>
        </w:rPr>
        <w:t xml:space="preserve"> could provide a wealth of evidence covering many of the items below.</w:t>
      </w:r>
    </w:p>
    <w:p w14:paraId="31AF3139" w14:textId="77777777" w:rsidR="00620F36" w:rsidRPr="00440892" w:rsidRDefault="00620F36" w:rsidP="00440892">
      <w:pPr>
        <w:jc w:val="both"/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The following</w:t>
      </w:r>
      <w:r w:rsidR="00F56FCF" w:rsidRPr="00440892">
        <w:rPr>
          <w:rFonts w:ascii="Verdana" w:hAnsi="Verdana" w:cstheme="minorHAnsi"/>
          <w:szCs w:val="24"/>
        </w:rPr>
        <w:t xml:space="preserve"> list</w:t>
      </w:r>
      <w:r w:rsidRPr="00440892">
        <w:rPr>
          <w:rFonts w:ascii="Verdana" w:hAnsi="Verdana" w:cstheme="minorHAnsi"/>
          <w:szCs w:val="24"/>
        </w:rPr>
        <w:t xml:space="preserve"> may provide schools with useful pointers for website evidence:</w:t>
      </w:r>
    </w:p>
    <w:p w14:paraId="31AF313A" w14:textId="77777777" w:rsidR="00D533AB" w:rsidRPr="00440892" w:rsidRDefault="00D533AB">
      <w:pPr>
        <w:rPr>
          <w:rFonts w:ascii="Verdana" w:hAnsi="Verdana" w:cstheme="minorHAnsi"/>
          <w:szCs w:val="24"/>
        </w:rPr>
      </w:pPr>
    </w:p>
    <w:p w14:paraId="31AF313B" w14:textId="4E6475E1" w:rsidR="00494046" w:rsidRPr="00440892" w:rsidRDefault="007F4346" w:rsidP="007F4346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 xml:space="preserve">The headteacher’s welcome letter – embracing the Christian character of the school and the difference it makes to the whole community + </w:t>
      </w:r>
      <w:r w:rsidR="00046B65">
        <w:rPr>
          <w:rFonts w:ascii="Verdana" w:hAnsi="Verdana" w:cstheme="minorHAnsi"/>
          <w:szCs w:val="24"/>
        </w:rPr>
        <w:t>n</w:t>
      </w:r>
      <w:r w:rsidRPr="00440892">
        <w:rPr>
          <w:rFonts w:ascii="Verdana" w:hAnsi="Verdana" w:cstheme="minorHAnsi"/>
          <w:szCs w:val="24"/>
        </w:rPr>
        <w:t>ewsletters which illustrate what this looks like in action</w:t>
      </w:r>
    </w:p>
    <w:p w14:paraId="31AF313C" w14:textId="77777777" w:rsidR="007F4346" w:rsidRPr="00440892" w:rsidRDefault="007F4346" w:rsidP="007F4346">
      <w:pPr>
        <w:pStyle w:val="ListParagraph"/>
        <w:rPr>
          <w:rFonts w:ascii="Verdana" w:hAnsi="Verdana" w:cstheme="minorHAnsi"/>
          <w:szCs w:val="24"/>
        </w:rPr>
      </w:pPr>
    </w:p>
    <w:p w14:paraId="31AF313D" w14:textId="77777777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The school vision and</w:t>
      </w:r>
      <w:r w:rsidR="00620F36" w:rsidRPr="00440892">
        <w:rPr>
          <w:rFonts w:ascii="Verdana" w:hAnsi="Verdana" w:cstheme="minorHAnsi"/>
          <w:szCs w:val="24"/>
        </w:rPr>
        <w:t xml:space="preserve"> associated values – </w:t>
      </w:r>
      <w:r w:rsidRPr="00440892">
        <w:rPr>
          <w:rFonts w:ascii="Verdana" w:hAnsi="Verdana" w:cstheme="minorHAnsi"/>
          <w:szCs w:val="24"/>
        </w:rPr>
        <w:t xml:space="preserve"> showing the link between the two</w:t>
      </w:r>
      <w:r w:rsidR="00620F36" w:rsidRPr="00440892">
        <w:rPr>
          <w:rFonts w:ascii="Verdana" w:hAnsi="Verdana" w:cstheme="minorHAnsi"/>
          <w:szCs w:val="24"/>
        </w:rPr>
        <w:t xml:space="preserve"> and the biblical theology that underpins them</w:t>
      </w:r>
    </w:p>
    <w:p w14:paraId="31AF313E" w14:textId="77777777" w:rsidR="00896BB3" w:rsidRPr="00440892" w:rsidRDefault="00896BB3" w:rsidP="00896BB3">
      <w:pPr>
        <w:pStyle w:val="ListParagraph"/>
        <w:rPr>
          <w:rFonts w:ascii="Verdana" w:hAnsi="Verdana" w:cstheme="minorHAnsi"/>
          <w:szCs w:val="24"/>
        </w:rPr>
      </w:pPr>
    </w:p>
    <w:p w14:paraId="31AF313F" w14:textId="77777777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Outline information about the school curriculum. The way it meets the needs of that community and springs from the school vision</w:t>
      </w:r>
      <w:r w:rsidR="00620F36" w:rsidRPr="00440892">
        <w:rPr>
          <w:rFonts w:ascii="Verdana" w:hAnsi="Verdana" w:cstheme="minorHAnsi"/>
          <w:szCs w:val="24"/>
        </w:rPr>
        <w:t xml:space="preserve"> and the local context</w:t>
      </w:r>
      <w:r w:rsidRPr="00440892">
        <w:rPr>
          <w:rFonts w:ascii="Verdana" w:hAnsi="Verdana" w:cstheme="minorHAnsi"/>
          <w:szCs w:val="24"/>
        </w:rPr>
        <w:t>.</w:t>
      </w:r>
    </w:p>
    <w:p w14:paraId="31AF3140" w14:textId="77777777" w:rsidR="001D456C" w:rsidRPr="00440892" w:rsidRDefault="001D456C" w:rsidP="001D456C">
      <w:pPr>
        <w:pStyle w:val="ListParagraph"/>
        <w:rPr>
          <w:rFonts w:ascii="Verdana" w:hAnsi="Verdana" w:cstheme="minorHAnsi"/>
          <w:szCs w:val="24"/>
        </w:rPr>
      </w:pPr>
    </w:p>
    <w:p w14:paraId="31AF3141" w14:textId="77777777" w:rsidR="001D456C" w:rsidRPr="00440892" w:rsidRDefault="001D456C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Evidence of the work of a school Ethos Group (or similar) and their contribution to the Christian character of the school.</w:t>
      </w:r>
    </w:p>
    <w:p w14:paraId="31AF3142" w14:textId="77777777" w:rsidR="007F4346" w:rsidRPr="00440892" w:rsidRDefault="007F4346" w:rsidP="007F4346">
      <w:pPr>
        <w:pStyle w:val="ListParagraph"/>
        <w:rPr>
          <w:rFonts w:ascii="Verdana" w:hAnsi="Verdana" w:cstheme="minorHAnsi"/>
          <w:szCs w:val="24"/>
        </w:rPr>
      </w:pPr>
    </w:p>
    <w:p w14:paraId="31AF3143" w14:textId="77777777" w:rsidR="007F4346" w:rsidRPr="00440892" w:rsidRDefault="007F4346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Website reports such as Pupil Premium, SEND and Sports Premium can all be linked back to the vision and pupil flourishing</w:t>
      </w:r>
    </w:p>
    <w:p w14:paraId="31AF3144" w14:textId="77777777" w:rsidR="00896BB3" w:rsidRPr="00440892" w:rsidRDefault="00896BB3" w:rsidP="00896BB3">
      <w:pPr>
        <w:pStyle w:val="ListParagraph"/>
        <w:rPr>
          <w:rFonts w:ascii="Verdana" w:hAnsi="Verdana" w:cstheme="minorHAnsi"/>
          <w:szCs w:val="24"/>
        </w:rPr>
      </w:pPr>
    </w:p>
    <w:p w14:paraId="31AF3145" w14:textId="77777777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A list of extra-curricular activities and their links with the vision</w:t>
      </w:r>
      <w:r w:rsidR="0054587D" w:rsidRPr="00440892">
        <w:rPr>
          <w:rFonts w:ascii="Verdana" w:hAnsi="Verdana" w:cstheme="minorHAnsi"/>
          <w:szCs w:val="24"/>
        </w:rPr>
        <w:t xml:space="preserve"> – bringing ‘Life in all its fullness’</w:t>
      </w:r>
      <w:r w:rsidR="00620F36" w:rsidRPr="00440892">
        <w:rPr>
          <w:rFonts w:ascii="Verdana" w:hAnsi="Verdana" w:cstheme="minorHAnsi"/>
          <w:szCs w:val="24"/>
        </w:rPr>
        <w:t>. Some schools are drawing up a list of ‘promises to the children’ and this will provide excellent evidence of the school’s</w:t>
      </w:r>
      <w:r w:rsidR="00F56FCF" w:rsidRPr="00440892">
        <w:rPr>
          <w:rFonts w:ascii="Verdana" w:hAnsi="Verdana" w:cstheme="minorHAnsi"/>
          <w:szCs w:val="24"/>
        </w:rPr>
        <w:t xml:space="preserve"> commitment to personal development</w:t>
      </w:r>
    </w:p>
    <w:p w14:paraId="31AF3146" w14:textId="77777777" w:rsidR="00896BB3" w:rsidRPr="00440892" w:rsidRDefault="00896BB3" w:rsidP="00896BB3">
      <w:pPr>
        <w:pStyle w:val="ListParagraph"/>
        <w:rPr>
          <w:rFonts w:ascii="Verdana" w:hAnsi="Verdana" w:cstheme="minorHAnsi"/>
          <w:szCs w:val="24"/>
        </w:rPr>
      </w:pPr>
    </w:p>
    <w:p w14:paraId="31AF3147" w14:textId="77777777" w:rsidR="00494046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 xml:space="preserve">Behaviour policy – which should indicate the links with children’s character development and their hopes for the future – ‘Life in all its fullness’. </w:t>
      </w:r>
    </w:p>
    <w:p w14:paraId="31AF3148" w14:textId="77777777" w:rsidR="00494046" w:rsidRPr="00440892" w:rsidRDefault="00494046" w:rsidP="00494046">
      <w:pPr>
        <w:pStyle w:val="ListParagraph"/>
        <w:rPr>
          <w:rFonts w:ascii="Verdana" w:hAnsi="Verdana" w:cstheme="minorHAnsi"/>
          <w:szCs w:val="24"/>
        </w:rPr>
      </w:pPr>
    </w:p>
    <w:p w14:paraId="31AF3149" w14:textId="77777777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The place of Christian forgiveness and reconciliation</w:t>
      </w:r>
      <w:r w:rsidR="00620F36" w:rsidRPr="00440892">
        <w:rPr>
          <w:rFonts w:ascii="Verdana" w:hAnsi="Verdana" w:cstheme="minorHAnsi"/>
          <w:szCs w:val="24"/>
        </w:rPr>
        <w:t xml:space="preserve"> throughout school – this could well be linked with the behaviour policy</w:t>
      </w:r>
    </w:p>
    <w:p w14:paraId="31AF314A" w14:textId="77777777" w:rsidR="00896BB3" w:rsidRPr="00440892" w:rsidRDefault="00896BB3" w:rsidP="00896BB3">
      <w:pPr>
        <w:pStyle w:val="ListParagraph"/>
        <w:rPr>
          <w:rFonts w:ascii="Verdana" w:hAnsi="Verdana" w:cstheme="minorHAnsi"/>
          <w:szCs w:val="24"/>
        </w:rPr>
      </w:pPr>
    </w:p>
    <w:p w14:paraId="31AF314B" w14:textId="08AE696F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Support of charities – local, national and international – and the way in which</w:t>
      </w:r>
      <w:r w:rsidR="00620F36" w:rsidRPr="00440892">
        <w:rPr>
          <w:rFonts w:ascii="Verdana" w:hAnsi="Verdana" w:cstheme="minorHAnsi"/>
          <w:szCs w:val="24"/>
        </w:rPr>
        <w:t xml:space="preserve"> these are introduced in order</w:t>
      </w:r>
      <w:r w:rsidRPr="00440892">
        <w:rPr>
          <w:rFonts w:ascii="Verdana" w:hAnsi="Verdana" w:cstheme="minorHAnsi"/>
          <w:szCs w:val="24"/>
        </w:rPr>
        <w:t xml:space="preserve"> ena</w:t>
      </w:r>
      <w:r w:rsidR="00620F36" w:rsidRPr="00440892">
        <w:rPr>
          <w:rFonts w:ascii="Verdana" w:hAnsi="Verdana" w:cstheme="minorHAnsi"/>
          <w:szCs w:val="24"/>
        </w:rPr>
        <w:t>ble pupils</w:t>
      </w:r>
      <w:r w:rsidRPr="00440892">
        <w:rPr>
          <w:rFonts w:ascii="Verdana" w:hAnsi="Verdana" w:cstheme="minorHAnsi"/>
          <w:szCs w:val="24"/>
        </w:rPr>
        <w:t xml:space="preserve"> to become courageous advocates</w:t>
      </w:r>
      <w:r w:rsidR="00046B65">
        <w:rPr>
          <w:rFonts w:ascii="Verdana" w:hAnsi="Verdana" w:cstheme="minorHAnsi"/>
          <w:szCs w:val="24"/>
        </w:rPr>
        <w:t xml:space="preserve">/agents of change </w:t>
      </w:r>
    </w:p>
    <w:p w14:paraId="31AF314C" w14:textId="77777777" w:rsidR="00896BB3" w:rsidRPr="00440892" w:rsidRDefault="00896BB3" w:rsidP="00896BB3">
      <w:pPr>
        <w:pStyle w:val="ListParagraph"/>
        <w:rPr>
          <w:rFonts w:ascii="Verdana" w:hAnsi="Verdana" w:cstheme="minorHAnsi"/>
          <w:szCs w:val="24"/>
        </w:rPr>
      </w:pPr>
    </w:p>
    <w:p w14:paraId="31AF314D" w14:textId="77777777" w:rsidR="00896BB3" w:rsidRPr="00440892" w:rsidRDefault="00896BB3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Policy for mental health (staff, parents and pupils)</w:t>
      </w:r>
      <w:r w:rsidR="00494046" w:rsidRPr="00440892">
        <w:rPr>
          <w:rFonts w:ascii="Verdana" w:hAnsi="Verdana" w:cstheme="minorHAnsi"/>
          <w:szCs w:val="24"/>
        </w:rPr>
        <w:t xml:space="preserve"> + evidence of how the school operates as a Christian community</w:t>
      </w:r>
      <w:r w:rsidR="00620F36" w:rsidRPr="00440892">
        <w:rPr>
          <w:rFonts w:ascii="Verdana" w:hAnsi="Verdana" w:cstheme="minorHAnsi"/>
          <w:szCs w:val="24"/>
        </w:rPr>
        <w:t xml:space="preserve"> in addressing the wellbeing of pupils, staff and families</w:t>
      </w:r>
    </w:p>
    <w:p w14:paraId="31AF314E" w14:textId="77777777" w:rsidR="00494046" w:rsidRPr="00440892" w:rsidRDefault="00494046" w:rsidP="00494046">
      <w:pPr>
        <w:pStyle w:val="ListParagraph"/>
        <w:rPr>
          <w:rFonts w:ascii="Verdana" w:hAnsi="Verdana" w:cstheme="minorHAnsi"/>
          <w:szCs w:val="24"/>
        </w:rPr>
      </w:pPr>
    </w:p>
    <w:p w14:paraId="31AF314F" w14:textId="77777777" w:rsidR="00494046" w:rsidRPr="00440892" w:rsidRDefault="00494046" w:rsidP="00896BB3">
      <w:pPr>
        <w:pStyle w:val="ListParagraph"/>
        <w:numPr>
          <w:ilvl w:val="0"/>
          <w:numId w:val="1"/>
        </w:numPr>
        <w:rPr>
          <w:rFonts w:ascii="Verdana" w:hAnsi="Verdana" w:cstheme="minorHAnsi"/>
          <w:szCs w:val="24"/>
        </w:rPr>
      </w:pPr>
      <w:r w:rsidRPr="00440892">
        <w:rPr>
          <w:rFonts w:ascii="Verdana" w:hAnsi="Verdana" w:cstheme="minorHAnsi"/>
          <w:szCs w:val="24"/>
        </w:rPr>
        <w:t>The school’s approach to enabling pupils to embrace difference and diversity through faith, culture, gender and lifestyle – enabling all to be treated with dignity and respect</w:t>
      </w:r>
    </w:p>
    <w:p w14:paraId="31AF3150" w14:textId="77777777" w:rsidR="007F4346" w:rsidRPr="00440892" w:rsidRDefault="007F4346" w:rsidP="007F4346">
      <w:pPr>
        <w:pStyle w:val="ListParagraph"/>
        <w:rPr>
          <w:rFonts w:ascii="Verdana" w:hAnsi="Verdana" w:cstheme="minorHAnsi"/>
          <w:szCs w:val="24"/>
        </w:rPr>
      </w:pPr>
    </w:p>
    <w:p w14:paraId="31AF3151" w14:textId="08E13A71" w:rsidR="007F4346" w:rsidRPr="00440892" w:rsidRDefault="007F4346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Links with the local church particularly the way in which church and school work together for the ‘common good’.</w:t>
      </w:r>
      <w:r w:rsidR="001D456C" w:rsidRPr="00440892">
        <w:rPr>
          <w:rFonts w:ascii="Verdana" w:hAnsi="Verdana"/>
          <w:szCs w:val="24"/>
        </w:rPr>
        <w:t xml:space="preserve"> Wider links with the diocese and other church schools.</w:t>
      </w:r>
      <w:r w:rsidR="00046B65">
        <w:rPr>
          <w:rFonts w:ascii="Verdana" w:hAnsi="Verdana"/>
          <w:szCs w:val="24"/>
        </w:rPr>
        <w:t xml:space="preserve"> This is about links with the church not just the vicar … increasingly important to recognise this in Liverpool Diocese with clergy being deployed in different ways (</w:t>
      </w:r>
      <w:proofErr w:type="spellStart"/>
      <w:r w:rsidR="00046B65">
        <w:rPr>
          <w:rFonts w:ascii="Verdana" w:hAnsi="Verdana"/>
          <w:szCs w:val="24"/>
        </w:rPr>
        <w:t>eg</w:t>
      </w:r>
      <w:proofErr w:type="spellEnd"/>
      <w:r w:rsidR="00046B65">
        <w:rPr>
          <w:rFonts w:ascii="Verdana" w:hAnsi="Verdana"/>
          <w:szCs w:val="24"/>
        </w:rPr>
        <w:t xml:space="preserve"> Fit for Mission)</w:t>
      </w:r>
    </w:p>
    <w:p w14:paraId="31AF3152" w14:textId="77777777" w:rsidR="007F4346" w:rsidRPr="00440892" w:rsidRDefault="007F4346" w:rsidP="007F4346">
      <w:pPr>
        <w:pStyle w:val="ListParagraph"/>
        <w:rPr>
          <w:rFonts w:ascii="Verdana" w:hAnsi="Verdana"/>
          <w:szCs w:val="24"/>
        </w:rPr>
      </w:pPr>
    </w:p>
    <w:p w14:paraId="31AF3153" w14:textId="77777777" w:rsidR="007F4346" w:rsidRPr="00440892" w:rsidRDefault="007F4346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Governance – the way it is organised and operates to support the Christian character (vision) of the school.</w:t>
      </w:r>
      <w:r w:rsidR="001D456C" w:rsidRPr="00440892">
        <w:rPr>
          <w:rFonts w:ascii="Verdana" w:hAnsi="Verdana"/>
          <w:szCs w:val="24"/>
        </w:rPr>
        <w:t xml:space="preserve"> Many schools already have a governor section on their websites.</w:t>
      </w:r>
    </w:p>
    <w:p w14:paraId="31AF3154" w14:textId="77777777" w:rsidR="00494046" w:rsidRPr="00440892" w:rsidRDefault="00494046" w:rsidP="00494046">
      <w:pPr>
        <w:pStyle w:val="ListParagraph"/>
        <w:rPr>
          <w:rFonts w:ascii="Verdana" w:hAnsi="Verdana"/>
          <w:szCs w:val="24"/>
        </w:rPr>
      </w:pPr>
    </w:p>
    <w:p w14:paraId="31AF3155" w14:textId="4B13C149" w:rsidR="00494046" w:rsidRDefault="00494046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Collective Worship policy – showing how worship is planned, delivered and evaluated and the pupils’ role in all of this. The way in which worship is an expression of the vision</w:t>
      </w:r>
      <w:r w:rsidR="00046B65">
        <w:rPr>
          <w:rFonts w:ascii="Verdana" w:hAnsi="Verdana"/>
          <w:szCs w:val="24"/>
        </w:rPr>
        <w:t xml:space="preserve"> and how it helps both pupils and adults to flourish spiritually</w:t>
      </w:r>
    </w:p>
    <w:p w14:paraId="019E98D2" w14:textId="77777777" w:rsidR="00BF40D0" w:rsidRPr="00BF40D0" w:rsidRDefault="00BF40D0" w:rsidP="00BF40D0">
      <w:pPr>
        <w:pStyle w:val="ListParagraph"/>
        <w:rPr>
          <w:rFonts w:ascii="Verdana" w:hAnsi="Verdana"/>
          <w:szCs w:val="24"/>
        </w:rPr>
      </w:pPr>
    </w:p>
    <w:p w14:paraId="302E772C" w14:textId="0EC42935" w:rsidR="00BF40D0" w:rsidRPr="00440892" w:rsidRDefault="00BF40D0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Spirituality Policy … agreed school definition on what this is (see below for an example definition)</w:t>
      </w:r>
    </w:p>
    <w:p w14:paraId="31AF3156" w14:textId="77777777" w:rsidR="00494046" w:rsidRPr="00440892" w:rsidRDefault="00494046" w:rsidP="00494046">
      <w:pPr>
        <w:pStyle w:val="ListParagraph"/>
        <w:rPr>
          <w:rFonts w:ascii="Verdana" w:hAnsi="Verdana"/>
          <w:szCs w:val="24"/>
        </w:rPr>
      </w:pPr>
    </w:p>
    <w:p w14:paraId="31AF3157" w14:textId="4FEAF7D8" w:rsidR="00494046" w:rsidRPr="00440892" w:rsidRDefault="00494046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Religious Education policy – showing how RE is planned, delivered and evaluated. The way in which RE is an expression of the vision</w:t>
      </w:r>
      <w:bookmarkStart w:id="0" w:name="_GoBack"/>
      <w:bookmarkEnd w:id="0"/>
    </w:p>
    <w:p w14:paraId="31AF3158" w14:textId="77777777" w:rsidR="0054587D" w:rsidRPr="00440892" w:rsidRDefault="0054587D" w:rsidP="0054587D">
      <w:pPr>
        <w:pStyle w:val="ListParagraph"/>
        <w:rPr>
          <w:rFonts w:ascii="Verdana" w:hAnsi="Verdana"/>
          <w:szCs w:val="24"/>
        </w:rPr>
      </w:pPr>
    </w:p>
    <w:p w14:paraId="31AF3159" w14:textId="77777777" w:rsidR="0054587D" w:rsidRPr="00440892" w:rsidRDefault="0054587D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The effectiveness of teaching and learning in RE</w:t>
      </w:r>
      <w:r w:rsidR="001D456C" w:rsidRPr="00440892">
        <w:rPr>
          <w:rFonts w:ascii="Verdana" w:hAnsi="Verdana"/>
          <w:szCs w:val="24"/>
        </w:rPr>
        <w:t xml:space="preserve"> and how this is evaluated. It is appreciated that a good proportion of this evidence will have to be gathered on site.</w:t>
      </w:r>
    </w:p>
    <w:p w14:paraId="31AF315A" w14:textId="77777777" w:rsidR="001D456C" w:rsidRPr="00440892" w:rsidRDefault="001D456C" w:rsidP="001D456C">
      <w:pPr>
        <w:pStyle w:val="ListParagraph"/>
        <w:rPr>
          <w:rFonts w:ascii="Verdana" w:hAnsi="Verdana"/>
          <w:szCs w:val="24"/>
        </w:rPr>
      </w:pPr>
    </w:p>
    <w:p w14:paraId="31AF315B" w14:textId="77777777" w:rsidR="001D456C" w:rsidRPr="00440892" w:rsidRDefault="001D456C" w:rsidP="00896BB3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440892">
        <w:rPr>
          <w:rFonts w:ascii="Verdana" w:hAnsi="Verdana"/>
          <w:szCs w:val="24"/>
        </w:rPr>
        <w:t>The last SIAMS report together with outline details of how the Areas to Improve have been addressed.</w:t>
      </w:r>
    </w:p>
    <w:p w14:paraId="31AF315C" w14:textId="77777777" w:rsidR="0071503C" w:rsidRPr="00440892" w:rsidRDefault="0071503C" w:rsidP="0071503C">
      <w:pPr>
        <w:pStyle w:val="ListParagraph"/>
        <w:rPr>
          <w:rFonts w:ascii="Verdana" w:hAnsi="Verdana"/>
          <w:szCs w:val="24"/>
        </w:rPr>
      </w:pPr>
    </w:p>
    <w:p w14:paraId="31AF315D" w14:textId="77777777" w:rsidR="0071503C" w:rsidRPr="00440892" w:rsidRDefault="00F56FCF" w:rsidP="00440892">
      <w:pPr>
        <w:jc w:val="center"/>
        <w:rPr>
          <w:rFonts w:ascii="Verdana" w:hAnsi="Verdana"/>
          <w:b/>
          <w:sz w:val="24"/>
          <w:szCs w:val="24"/>
        </w:rPr>
      </w:pPr>
      <w:r w:rsidRPr="00440892">
        <w:rPr>
          <w:rFonts w:ascii="Verdana" w:hAnsi="Verdana"/>
          <w:b/>
          <w:szCs w:val="24"/>
        </w:rPr>
        <w:t>At first sight, this may appear to be a long list but many of the above items are already well established on school websites.</w:t>
      </w:r>
    </w:p>
    <w:p w14:paraId="0315DEF0" w14:textId="77777777" w:rsidR="00BF40D0" w:rsidRDefault="00BF40D0" w:rsidP="00BF40D0">
      <w:pPr>
        <w:spacing w:after="0" w:line="240" w:lineRule="auto"/>
        <w:rPr>
          <w:rFonts w:ascii="Verdana" w:hAnsi="Verdana"/>
          <w:bCs/>
          <w:szCs w:val="24"/>
        </w:rPr>
      </w:pPr>
    </w:p>
    <w:p w14:paraId="67AE609A" w14:textId="77777777" w:rsidR="00BF40D0" w:rsidRDefault="00BF40D0" w:rsidP="00BF40D0">
      <w:pPr>
        <w:spacing w:after="0" w:line="240" w:lineRule="auto"/>
        <w:rPr>
          <w:rFonts w:ascii="Verdana" w:hAnsi="Verdana"/>
          <w:bCs/>
          <w:szCs w:val="24"/>
        </w:rPr>
      </w:pPr>
    </w:p>
    <w:p w14:paraId="16486EFB" w14:textId="77777777" w:rsidR="00BF40D0" w:rsidRDefault="00BF40D0" w:rsidP="00BF40D0">
      <w:pPr>
        <w:spacing w:after="0" w:line="240" w:lineRule="auto"/>
        <w:rPr>
          <w:rFonts w:ascii="Verdana" w:hAnsi="Verdana"/>
          <w:bCs/>
          <w:szCs w:val="24"/>
        </w:rPr>
      </w:pPr>
    </w:p>
    <w:p w14:paraId="7FA38494" w14:textId="77777777" w:rsidR="00BF40D0" w:rsidRDefault="00BF40D0" w:rsidP="00BF40D0">
      <w:pPr>
        <w:spacing w:after="0" w:line="240" w:lineRule="auto"/>
        <w:rPr>
          <w:rFonts w:ascii="Verdana" w:hAnsi="Verdana"/>
          <w:bCs/>
          <w:szCs w:val="24"/>
        </w:rPr>
      </w:pPr>
    </w:p>
    <w:p w14:paraId="1B447B6E" w14:textId="77777777" w:rsidR="00BF40D0" w:rsidRDefault="00BF40D0" w:rsidP="00BF40D0">
      <w:pPr>
        <w:spacing w:after="0" w:line="240" w:lineRule="auto"/>
        <w:rPr>
          <w:rFonts w:ascii="Verdana" w:hAnsi="Verdana"/>
          <w:bCs/>
          <w:szCs w:val="24"/>
        </w:rPr>
      </w:pPr>
    </w:p>
    <w:p w14:paraId="22603B69" w14:textId="2D3FEAA7" w:rsidR="00BF40D0" w:rsidRDefault="00BF40D0" w:rsidP="00BF40D0">
      <w:pPr>
        <w:spacing w:after="0" w:line="240" w:lineRule="auto"/>
        <w:rPr>
          <w:rFonts w:ascii="Verdana" w:hAnsi="Verdana"/>
          <w:b/>
          <w:bCs/>
          <w:szCs w:val="24"/>
        </w:rPr>
      </w:pPr>
      <w:r w:rsidRPr="00BF40D0">
        <w:rPr>
          <w:rFonts w:ascii="Verdana" w:hAnsi="Verdana"/>
          <w:b/>
          <w:bCs/>
          <w:szCs w:val="24"/>
        </w:rPr>
        <w:t>What is spirituality?</w:t>
      </w:r>
    </w:p>
    <w:p w14:paraId="0819CB48" w14:textId="77777777" w:rsidR="00BF40D0" w:rsidRPr="00BF40D0" w:rsidRDefault="00BF40D0" w:rsidP="00BF40D0">
      <w:pPr>
        <w:spacing w:after="0" w:line="240" w:lineRule="auto"/>
        <w:rPr>
          <w:rFonts w:ascii="Verdana" w:hAnsi="Verdana"/>
          <w:b/>
          <w:szCs w:val="24"/>
        </w:rPr>
      </w:pPr>
    </w:p>
    <w:p w14:paraId="3E40A6B5" w14:textId="060FCD92" w:rsidR="00BF40D0" w:rsidRPr="00BF40D0" w:rsidRDefault="00BF40D0" w:rsidP="00BF40D0">
      <w:pPr>
        <w:spacing w:after="0" w:line="240" w:lineRule="auto"/>
        <w:rPr>
          <w:rFonts w:ascii="Verdana" w:hAnsi="Verdana"/>
          <w:szCs w:val="24"/>
        </w:rPr>
      </w:pPr>
      <w:r w:rsidRPr="00BF40D0">
        <w:rPr>
          <w:rFonts w:ascii="Verdana" w:hAnsi="Verdana"/>
          <w:bCs/>
          <w:szCs w:val="24"/>
        </w:rPr>
        <w:t>It is the essence of being human;</w:t>
      </w:r>
      <w:r>
        <w:rPr>
          <w:rFonts w:ascii="Verdana" w:hAnsi="Verdana"/>
          <w:szCs w:val="24"/>
        </w:rPr>
        <w:t xml:space="preserve"> </w:t>
      </w:r>
      <w:r w:rsidRPr="00BF40D0">
        <w:rPr>
          <w:rFonts w:ascii="Verdana" w:hAnsi="Verdana"/>
          <w:bCs/>
          <w:szCs w:val="24"/>
        </w:rPr>
        <w:t>it is individual to each one of us.</w:t>
      </w:r>
    </w:p>
    <w:p w14:paraId="59F2C64A" w14:textId="0B4A311A" w:rsidR="00BF40D0" w:rsidRPr="00BF40D0" w:rsidRDefault="00BF40D0" w:rsidP="00BF40D0">
      <w:pPr>
        <w:spacing w:after="0" w:line="240" w:lineRule="auto"/>
        <w:rPr>
          <w:rFonts w:ascii="Verdana" w:hAnsi="Verdana"/>
          <w:szCs w:val="24"/>
        </w:rPr>
      </w:pPr>
      <w:r w:rsidRPr="00BF40D0">
        <w:rPr>
          <w:rFonts w:ascii="Verdana" w:hAnsi="Verdana"/>
          <w:bCs/>
          <w:szCs w:val="24"/>
        </w:rPr>
        <w:t>A sense of connection to something bigger than ourselves,</w:t>
      </w:r>
      <w:r>
        <w:rPr>
          <w:rFonts w:ascii="Verdana" w:hAnsi="Verdana"/>
          <w:szCs w:val="24"/>
        </w:rPr>
        <w:t xml:space="preserve"> </w:t>
      </w:r>
      <w:r w:rsidRPr="00BF40D0">
        <w:rPr>
          <w:rFonts w:ascii="Verdana" w:hAnsi="Verdana"/>
          <w:bCs/>
          <w:szCs w:val="24"/>
        </w:rPr>
        <w:t>often involving a search for meaning in life.</w:t>
      </w:r>
    </w:p>
    <w:p w14:paraId="19820BA3" w14:textId="219337FE" w:rsidR="00BF40D0" w:rsidRPr="00BF40D0" w:rsidRDefault="00BF40D0" w:rsidP="00BF40D0">
      <w:pPr>
        <w:spacing w:after="0" w:line="240" w:lineRule="auto"/>
        <w:rPr>
          <w:rFonts w:ascii="Verdana" w:hAnsi="Verdana"/>
          <w:szCs w:val="24"/>
        </w:rPr>
      </w:pPr>
      <w:r w:rsidRPr="00BF40D0">
        <w:rPr>
          <w:rFonts w:ascii="Verdana" w:hAnsi="Verdana"/>
          <w:bCs/>
          <w:szCs w:val="24"/>
        </w:rPr>
        <w:t>It is a universal human experience –</w:t>
      </w:r>
      <w:r>
        <w:rPr>
          <w:rFonts w:ascii="Verdana" w:hAnsi="Verdana"/>
          <w:szCs w:val="24"/>
        </w:rPr>
        <w:t xml:space="preserve"> s</w:t>
      </w:r>
      <w:r w:rsidRPr="00BF40D0">
        <w:rPr>
          <w:rFonts w:ascii="Verdana" w:hAnsi="Verdana"/>
          <w:bCs/>
          <w:szCs w:val="24"/>
        </w:rPr>
        <w:t>omething that touches us all.</w:t>
      </w:r>
    </w:p>
    <w:p w14:paraId="2D0521A4" w14:textId="1497A7A4" w:rsidR="00BF40D0" w:rsidRPr="00BF40D0" w:rsidRDefault="00BF40D0" w:rsidP="00BF40D0">
      <w:pPr>
        <w:spacing w:after="0" w:line="240" w:lineRule="auto"/>
        <w:rPr>
          <w:rFonts w:ascii="Verdana" w:hAnsi="Verdana"/>
          <w:szCs w:val="24"/>
        </w:rPr>
      </w:pPr>
      <w:r w:rsidRPr="00BF40D0">
        <w:rPr>
          <w:rFonts w:ascii="Verdana" w:hAnsi="Verdana"/>
          <w:bCs/>
          <w:szCs w:val="24"/>
        </w:rPr>
        <w:t>We were</w:t>
      </w:r>
      <w:r>
        <w:rPr>
          <w:rFonts w:ascii="Verdana" w:hAnsi="Verdana"/>
          <w:bCs/>
          <w:szCs w:val="24"/>
        </w:rPr>
        <w:t xml:space="preserve"> all</w:t>
      </w:r>
      <w:r w:rsidRPr="00BF40D0">
        <w:rPr>
          <w:rFonts w:ascii="Verdana" w:hAnsi="Verdana"/>
          <w:bCs/>
          <w:szCs w:val="24"/>
        </w:rPr>
        <w:t xml:space="preserve"> born to be spiritual.</w:t>
      </w:r>
    </w:p>
    <w:p w14:paraId="31AF315E" w14:textId="77777777" w:rsidR="0071503C" w:rsidRPr="00BF40D0" w:rsidRDefault="0071503C" w:rsidP="00BF40D0">
      <w:pPr>
        <w:spacing w:after="0" w:line="240" w:lineRule="auto"/>
        <w:rPr>
          <w:rFonts w:ascii="Verdana" w:hAnsi="Verdana"/>
          <w:szCs w:val="24"/>
        </w:rPr>
      </w:pPr>
    </w:p>
    <w:sectPr w:rsidR="0071503C" w:rsidRPr="00BF40D0" w:rsidSect="00440892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5655"/>
    <w:multiLevelType w:val="hybridMultilevel"/>
    <w:tmpl w:val="0E80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B3"/>
    <w:rsid w:val="00046B65"/>
    <w:rsid w:val="001D456C"/>
    <w:rsid w:val="001E648D"/>
    <w:rsid w:val="00440892"/>
    <w:rsid w:val="00494046"/>
    <w:rsid w:val="0054587D"/>
    <w:rsid w:val="00620F36"/>
    <w:rsid w:val="0071503C"/>
    <w:rsid w:val="007F4346"/>
    <w:rsid w:val="00896BB3"/>
    <w:rsid w:val="00BF40D0"/>
    <w:rsid w:val="00C926A0"/>
    <w:rsid w:val="00D065EF"/>
    <w:rsid w:val="00D533AB"/>
    <w:rsid w:val="00F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3135"/>
  <w15:docId w15:val="{79D5EC3E-DDB2-47AA-9F85-A2D46278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10ac7f-e862-4cbc-b1aa-59cfa55e8d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217596621EC4C9B031E6B71863808" ma:contentTypeVersion="19" ma:contentTypeDescription="Create a new document." ma:contentTypeScope="" ma:versionID="6a2387dbfd623bc5f4b5eb73e0836ef8">
  <xsd:schema xmlns:xsd="http://www.w3.org/2001/XMLSchema" xmlns:xs="http://www.w3.org/2001/XMLSchema" xmlns:p="http://schemas.microsoft.com/office/2006/metadata/properties" xmlns:ns3="ae10ac7f-e862-4cbc-b1aa-59cfa55e8d45" xmlns:ns4="5a2c62e0-071a-469b-b3ff-68019739b9dc" targetNamespace="http://schemas.microsoft.com/office/2006/metadata/properties" ma:root="true" ma:fieldsID="0aeccd8b35b631646b0c36fece6ebffb" ns3:_="" ns4:_="">
    <xsd:import namespace="ae10ac7f-e862-4cbc-b1aa-59cfa55e8d45"/>
    <xsd:import namespace="5a2c62e0-071a-469b-b3ff-68019739b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ac7f-e862-4cbc-b1aa-59cfa55e8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62e0-071a-469b-b3ff-68019739b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E12CD-FEA3-4A26-A901-CF00D6F89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F1D81-49DA-4B6C-8718-951A2E2DB52A}">
  <ds:schemaRefs>
    <ds:schemaRef ds:uri="5a2c62e0-071a-469b-b3ff-68019739b9d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e10ac7f-e862-4cbc-b1aa-59cfa55e8d4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A61DAE-55C3-4536-8F6F-463E1E74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0ac7f-e862-4cbc-b1aa-59cfa55e8d45"/>
    <ds:schemaRef ds:uri="5a2c62e0-071a-469b-b3ff-68019739b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Norcross</dc:creator>
  <cp:lastModifiedBy>David Thorpe</cp:lastModifiedBy>
  <cp:revision>2</cp:revision>
  <cp:lastPrinted>2019-06-26T10:55:00Z</cp:lastPrinted>
  <dcterms:created xsi:type="dcterms:W3CDTF">2025-08-20T09:29:00Z</dcterms:created>
  <dcterms:modified xsi:type="dcterms:W3CDTF">2025-08-20T09:29:00Z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0x010100FA8217596621EC4C9B031E6B71863808</vt:lpwstr>
  </property>
</Properties>
</file>